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8BB" w:rsidRPr="000308BB" w:rsidRDefault="000308BB" w:rsidP="000308BB">
      <w:pPr>
        <w:pStyle w:val="a3"/>
        <w:snapToGrid w:val="0"/>
        <w:spacing w:before="0" w:beforeAutospacing="0" w:after="0" w:afterAutospacing="0"/>
        <w:ind w:firstLineChars="200" w:firstLine="643"/>
        <w:jc w:val="center"/>
        <w:rPr>
          <w:rFonts w:ascii="黑体" w:eastAsia="黑体" w:hAnsi="黑体"/>
          <w:b/>
          <w:sz w:val="32"/>
          <w:szCs w:val="32"/>
        </w:rPr>
      </w:pPr>
      <w:r w:rsidRPr="000308BB">
        <w:rPr>
          <w:rFonts w:ascii="黑体" w:eastAsia="黑体" w:hAnsi="黑体" w:hint="eastAsia"/>
          <w:b/>
          <w:sz w:val="32"/>
          <w:szCs w:val="32"/>
        </w:rPr>
        <w:t>2021学年第二学期教学、师训、科研工作计划</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一、指导思想</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2021学年第二学期教导处以</w:t>
      </w:r>
      <w:r w:rsidRPr="000308BB">
        <w:rPr>
          <w:rStyle w:val="a4"/>
          <w:rFonts w:ascii="仿宋" w:eastAsia="仿宋" w:hAnsi="仿宋"/>
        </w:rPr>
        <w:t>分级分类师资培训，提升初职校教学质量，落实中职课程纲要，开发中职课程资源，规范康复课程，推进产教融合项目，开展“适性教学”研究</w:t>
      </w:r>
      <w:r w:rsidRPr="000308BB">
        <w:rPr>
          <w:rFonts w:ascii="仿宋" w:eastAsia="仿宋" w:hAnsi="仿宋"/>
        </w:rPr>
        <w:t>，为主要工作目标。积极发挥专家指导，骨干教师、教研</w:t>
      </w:r>
      <w:proofErr w:type="gramStart"/>
      <w:r w:rsidRPr="000308BB">
        <w:rPr>
          <w:rFonts w:ascii="仿宋" w:eastAsia="仿宋" w:hAnsi="仿宋"/>
        </w:rPr>
        <w:t>备课组</w:t>
      </w:r>
      <w:proofErr w:type="gramEnd"/>
      <w:r w:rsidRPr="000308BB">
        <w:rPr>
          <w:rFonts w:ascii="仿宋" w:eastAsia="仿宋" w:hAnsi="仿宋"/>
        </w:rPr>
        <w:t>组长的示范引领作用，以教研组、备课组建设为抓手，全面推进各项工作顺利有序进行。</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二、主要工作项目</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（一）推进中职课程建设</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1.将中职课程纲要落实在课堂教学中</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2021学年下学期，教导处将根据《曹杨职校特教办学点中餐烹饪与营养膳食（中式面点方向）培养方案》以及各学科制定的学科课程纲要，继续推进课程纲要的落实工作。从教学计划的制定、教学材料的选择、单元教学的设计、课时目标的制定、课堂教学的实施等几个方面，关注学科课程纲要的有效落实。此项工作将作为</w:t>
      </w:r>
      <w:proofErr w:type="gramStart"/>
      <w:r w:rsidRPr="000308BB">
        <w:rPr>
          <w:rFonts w:ascii="仿宋" w:eastAsia="仿宋" w:hAnsi="仿宋"/>
        </w:rPr>
        <w:t>备课组</w:t>
      </w:r>
      <w:proofErr w:type="gramEnd"/>
      <w:r w:rsidRPr="000308BB">
        <w:rPr>
          <w:rFonts w:ascii="仿宋" w:eastAsia="仿宋" w:hAnsi="仿宋"/>
        </w:rPr>
        <w:t>主要工作来抓。在推进学科课程纲要的落实过程中，各</w:t>
      </w:r>
      <w:proofErr w:type="gramStart"/>
      <w:r w:rsidRPr="000308BB">
        <w:rPr>
          <w:rFonts w:ascii="仿宋" w:eastAsia="仿宋" w:hAnsi="仿宋"/>
        </w:rPr>
        <w:t>备课组</w:t>
      </w:r>
      <w:proofErr w:type="gramEnd"/>
      <w:r w:rsidRPr="000308BB">
        <w:rPr>
          <w:rFonts w:ascii="仿宋" w:eastAsia="仿宋" w:hAnsi="仿宋"/>
        </w:rPr>
        <w:t>要及时收集反馈信息，为下一轮纲要的修订完善做准备。</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2.开发中职课程资源</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至2022年底前，学校将把中职课程资源的开发作为市特教专项来抓。其中</w:t>
      </w:r>
      <w:r w:rsidRPr="00455EC5">
        <w:rPr>
          <w:rFonts w:ascii="仿宋" w:eastAsia="仿宋" w:hAnsi="仿宋"/>
          <w:highlight w:val="yellow"/>
        </w:rPr>
        <w:t>2022年11月前完成中</w:t>
      </w:r>
      <w:proofErr w:type="gramStart"/>
      <w:r w:rsidRPr="00455EC5">
        <w:rPr>
          <w:rFonts w:ascii="仿宋" w:eastAsia="仿宋" w:hAnsi="仿宋"/>
          <w:highlight w:val="yellow"/>
        </w:rPr>
        <w:t>职酒店</w:t>
      </w:r>
      <w:proofErr w:type="gramEnd"/>
      <w:r w:rsidRPr="00455EC5">
        <w:rPr>
          <w:rFonts w:ascii="仿宋" w:eastAsia="仿宋" w:hAnsi="仿宋"/>
          <w:highlight w:val="yellow"/>
        </w:rPr>
        <w:t>服务</w:t>
      </w:r>
      <w:r w:rsidRPr="000308BB">
        <w:rPr>
          <w:rFonts w:ascii="仿宋" w:eastAsia="仿宋" w:hAnsi="仿宋"/>
        </w:rPr>
        <w:t>、咖啡服务学科</w:t>
      </w:r>
      <w:r w:rsidRPr="00455EC5">
        <w:rPr>
          <w:rFonts w:ascii="仿宋" w:eastAsia="仿宋" w:hAnsi="仿宋"/>
          <w:highlight w:val="yellow"/>
        </w:rPr>
        <w:t>全部教学视频拍摄工作</w:t>
      </w:r>
      <w:r w:rsidRPr="000308BB">
        <w:rPr>
          <w:rFonts w:ascii="仿宋" w:eastAsia="仿宋" w:hAnsi="仿宋"/>
        </w:rPr>
        <w:t>，完成烹饪学科的部分教学视频拍摄工作。力争在2022年7月前完成商品理货员学本，中职数学</w:t>
      </w:r>
      <w:proofErr w:type="gramStart"/>
      <w:r w:rsidRPr="000308BB">
        <w:rPr>
          <w:rFonts w:ascii="仿宋" w:eastAsia="仿宋" w:hAnsi="仿宋"/>
        </w:rPr>
        <w:t>学</w:t>
      </w:r>
      <w:proofErr w:type="gramEnd"/>
      <w:r w:rsidRPr="000308BB">
        <w:rPr>
          <w:rFonts w:ascii="仿宋" w:eastAsia="仿宋" w:hAnsi="仿宋"/>
        </w:rPr>
        <w:t>本第一册的编写工作。各项资源建设以</w:t>
      </w:r>
      <w:proofErr w:type="gramStart"/>
      <w:r w:rsidRPr="000308BB">
        <w:rPr>
          <w:rFonts w:ascii="仿宋" w:eastAsia="仿宋" w:hAnsi="仿宋"/>
        </w:rPr>
        <w:t>备课组</w:t>
      </w:r>
      <w:proofErr w:type="gramEnd"/>
      <w:r w:rsidRPr="000308BB">
        <w:rPr>
          <w:rFonts w:ascii="仿宋" w:eastAsia="仿宋" w:hAnsi="仿宋"/>
        </w:rPr>
        <w:t>为单位，备课组长为第一责任人，相关教师共同参与课程资源的开发。文化教研组长、专业教研组长分工管理与指导。工作流程按照市特教专项工作要求。</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3.优化部分中职学科资源</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bookmarkStart w:id="0" w:name="_GoBack"/>
      <w:r w:rsidRPr="000308BB">
        <w:rPr>
          <w:rFonts w:ascii="仿宋" w:eastAsia="仿宋" w:hAnsi="仿宋"/>
        </w:rPr>
        <w:t>中职语文、体育、职业生涯学科均已经形成了</w:t>
      </w:r>
      <w:bookmarkEnd w:id="0"/>
      <w:r w:rsidRPr="000308BB">
        <w:rPr>
          <w:rFonts w:ascii="仿宋" w:eastAsia="仿宋" w:hAnsi="仿宋"/>
        </w:rPr>
        <w:t>校本课程纲要或者配套学本，2021学年第二学期将以课题为引领，在这几门学科中大力开展实践研究，举办中职语文、体育学科跨校教研活动。不断总结反思，优化课程资源，提升学科教学水平。</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4.规范康复课程</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（1）规范学生康复档案的建档与管理工作</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在康复训练过程中，通过动态的阶段性评估，了解学生集体康复或者个别化训练的成效。注重积累一手的康复资料，学生康复档案的建档与管理工作，通过文字、照片、视频等完整记录学生的发展过程和发展成效。在评价过程，坚持质性评价与量化评价相结合，以职业为导向，既关注学生的学习态度和职业素养，又重视学生的职业技能和作业质量。</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（2）提升个别化康复训练的成效</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在个别化训练过程中，根据</w:t>
      </w:r>
      <w:proofErr w:type="gramStart"/>
      <w:r w:rsidRPr="000308BB">
        <w:rPr>
          <w:rFonts w:ascii="仿宋" w:eastAsia="仿宋" w:hAnsi="仿宋"/>
        </w:rPr>
        <w:t>个训对象</w:t>
      </w:r>
      <w:proofErr w:type="gramEnd"/>
      <w:r w:rsidRPr="000308BB">
        <w:rPr>
          <w:rFonts w:ascii="仿宋" w:eastAsia="仿宋" w:hAnsi="仿宋"/>
        </w:rPr>
        <w:t>的训练进展情况，不定期开展评估，做好评估记录与反馈，并进行训练项目与训练手段的调整。此外，康复教师定期召开相关人员工作会议，指导与</w:t>
      </w:r>
      <w:proofErr w:type="gramStart"/>
      <w:r w:rsidRPr="000308BB">
        <w:rPr>
          <w:rFonts w:ascii="仿宋" w:eastAsia="仿宋" w:hAnsi="仿宋"/>
        </w:rPr>
        <w:t>个训对象</w:t>
      </w:r>
      <w:proofErr w:type="gramEnd"/>
      <w:r w:rsidRPr="000308BB">
        <w:rPr>
          <w:rFonts w:ascii="仿宋" w:eastAsia="仿宋" w:hAnsi="仿宋"/>
        </w:rPr>
        <w:t>相关的人员，如家长、各科任教师、班主任等配合执行IEP。提高个别化训练的成效，注意积累家长、任课教师、班主任配合执行IEP的相关资料。</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（3）加强康复理念与康复技术的培训</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2477EC">
        <w:rPr>
          <w:rFonts w:ascii="仿宋" w:eastAsia="仿宋" w:hAnsi="仿宋"/>
          <w:highlight w:val="yellow"/>
        </w:rPr>
        <w:t>本学期将继续以中职面点、酒店服务、咖啡服务、楼宇保洁课程为试点，对学科教师进行康复理念的渗透，指导学科教师掌握一定的康复理念、康复技能并</w:t>
      </w:r>
      <w:r w:rsidRPr="002477EC">
        <w:rPr>
          <w:rFonts w:ascii="仿宋" w:eastAsia="仿宋" w:hAnsi="仿宋"/>
          <w:highlight w:val="yellow"/>
        </w:rPr>
        <w:lastRenderedPageBreak/>
        <w:t>运用于学科教学中。康复</w:t>
      </w:r>
      <w:proofErr w:type="gramStart"/>
      <w:r w:rsidRPr="002477EC">
        <w:rPr>
          <w:rFonts w:ascii="仿宋" w:eastAsia="仿宋" w:hAnsi="仿宋"/>
          <w:highlight w:val="yellow"/>
        </w:rPr>
        <w:t>备课组</w:t>
      </w:r>
      <w:proofErr w:type="gramEnd"/>
      <w:r w:rsidRPr="002477EC">
        <w:rPr>
          <w:rFonts w:ascii="仿宋" w:eastAsia="仿宋" w:hAnsi="仿宋"/>
          <w:highlight w:val="yellow"/>
        </w:rPr>
        <w:t>要继续采用讲座、深入课堂听课、示范演示、案例剖析等形式指导相关教师在专业课学习、文化课学习中渗透康复理念、康复方法，并定期交流研讨，用康复技术手段帮助个别学生跟上或者融入集体教学。</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（4）康复与实习就业相融合</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独立生活，实现就业是特殊</w:t>
      </w:r>
      <w:proofErr w:type="gramStart"/>
      <w:r w:rsidRPr="000308BB">
        <w:rPr>
          <w:rFonts w:ascii="仿宋" w:eastAsia="仿宋" w:hAnsi="仿宋"/>
        </w:rPr>
        <w:t>中职生康复</w:t>
      </w:r>
      <w:proofErr w:type="gramEnd"/>
      <w:r w:rsidRPr="000308BB">
        <w:rPr>
          <w:rFonts w:ascii="仿宋" w:eastAsia="仿宋" w:hAnsi="仿宋"/>
        </w:rPr>
        <w:t>的最终目标，而这一目标的实现除了需要家庭、社会的努力，还需要学校对学生进行专门的职业康复，培养他们从事某项工作的技能。本学期要继续借助校企合作项目，整合校内外资源，加强校企合作和庇护性就业，综合企业需求、家长意愿及学生能力等因素，制定校内、校外实训计划，并进行跟踪管理，切实保证职业康复落到实处。</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5.加强初职拓展课、选修课管理</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以</w:t>
      </w:r>
      <w:proofErr w:type="gramStart"/>
      <w:r w:rsidRPr="000308BB">
        <w:rPr>
          <w:rFonts w:ascii="仿宋" w:eastAsia="仿宋" w:hAnsi="仿宋"/>
        </w:rPr>
        <w:t>备课组</w:t>
      </w:r>
      <w:proofErr w:type="gramEnd"/>
      <w:r w:rsidRPr="000308BB">
        <w:rPr>
          <w:rFonts w:ascii="仿宋" w:eastAsia="仿宋" w:hAnsi="仿宋"/>
        </w:rPr>
        <w:t>为单位，加强初职拓展课、选修课管理，关注各拓展课课程计划落实情况。通过随堂听课、不定期抽查等形式，全面了解拓展课、选修课的教学常态。各</w:t>
      </w:r>
      <w:proofErr w:type="gramStart"/>
      <w:r w:rsidRPr="000308BB">
        <w:rPr>
          <w:rFonts w:ascii="仿宋" w:eastAsia="仿宋" w:hAnsi="仿宋"/>
        </w:rPr>
        <w:t>备课组</w:t>
      </w:r>
      <w:proofErr w:type="gramEnd"/>
      <w:r w:rsidRPr="000308BB">
        <w:rPr>
          <w:rFonts w:ascii="仿宋" w:eastAsia="仿宋" w:hAnsi="仿宋"/>
        </w:rPr>
        <w:t>以组内研究课为抓手，开展拓展课、选修课教学研究。4月份结合美食节展示部分拓展课、选修课教学成果。6月初，开展拓展课、选修课的调研以及学生意见征询，根据现有师资和场地，同时挖掘社会资源，在2022年8月前，对初职拓展课、选修课进行结构优化与调整。</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（二）推进产教融合项目</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根据《友旺甘霖产教融合项目书》的具体项目要求，继续推进《校园保洁工岗前培训》课程的建设工作。本年度具体工作如下：</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1.继续讨论制定《曹杨职校特教办学点校园保洁工岗前培训课程纲要》，并在2022年5月中旬召开专家、企业领导研讨会。对纲要进行审定。</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2.根据课程纲要制定《校园保洁工岗前培训》学本目录，在2022年6月前完成文字稿的编写工作，2022年底前完成配图拍摄及排版工作。</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3. 开展保洁课程课堂教学研究工作。探究集体教学、分组教学、个别化教学等多种形式的教学策略。积累相关的经验与课程资源。拟定在2022年5月中旬结合研讨会，开设一节保洁研究课。</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4.利用校内实践基地，推进保洁课程的产教融合,开展多种形式的实践体验活动。</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（三）提升常规管理水平</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本学期在教学常规管理上追求精细的同时，着力做好“巡、听、看、评”四个方面的工作。</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1.巡：进一步规范巡课，明确</w:t>
      </w:r>
      <w:proofErr w:type="gramStart"/>
      <w:r w:rsidRPr="000308BB">
        <w:rPr>
          <w:rFonts w:ascii="仿宋" w:eastAsia="仿宋" w:hAnsi="仿宋"/>
        </w:rPr>
        <w:t>巡</w:t>
      </w:r>
      <w:proofErr w:type="gramEnd"/>
      <w:r w:rsidRPr="000308BB">
        <w:rPr>
          <w:rFonts w:ascii="仿宋" w:eastAsia="仿宋" w:hAnsi="仿宋"/>
        </w:rPr>
        <w:t>课时间和内容，做到“两到位两及时”，即每天上、下午</w:t>
      </w:r>
      <w:proofErr w:type="gramStart"/>
      <w:r w:rsidRPr="000308BB">
        <w:rPr>
          <w:rFonts w:ascii="仿宋" w:eastAsia="仿宋" w:hAnsi="仿宋"/>
        </w:rPr>
        <w:t>各巡课一次</w:t>
      </w:r>
      <w:proofErr w:type="gramEnd"/>
      <w:r w:rsidRPr="000308BB">
        <w:rPr>
          <w:rFonts w:ascii="仿宋" w:eastAsia="仿宋" w:hAnsi="仿宋"/>
        </w:rPr>
        <w:t>到位，抽查上课情况(教师上课迟到、提前下课、玩手机；课堂秩序乱、吵闹；</w:t>
      </w:r>
      <w:proofErr w:type="gramStart"/>
      <w:r w:rsidRPr="000308BB">
        <w:rPr>
          <w:rFonts w:ascii="仿宋" w:eastAsia="仿宋" w:hAnsi="仿宋"/>
        </w:rPr>
        <w:t>学生趴桌睡觉</w:t>
      </w:r>
      <w:proofErr w:type="gramEnd"/>
      <w:r w:rsidRPr="000308BB">
        <w:rPr>
          <w:rFonts w:ascii="仿宋" w:eastAsia="仿宋" w:hAnsi="仿宋"/>
        </w:rPr>
        <w:t>人数、擅自离开教学场所等)，并</w:t>
      </w:r>
      <w:proofErr w:type="gramStart"/>
      <w:r w:rsidRPr="000308BB">
        <w:rPr>
          <w:rFonts w:ascii="仿宋" w:eastAsia="仿宋" w:hAnsi="仿宋"/>
        </w:rPr>
        <w:t>做为</w:t>
      </w:r>
      <w:proofErr w:type="gramEnd"/>
      <w:r w:rsidRPr="000308BB">
        <w:rPr>
          <w:rFonts w:ascii="仿宋" w:eastAsia="仿宋" w:hAnsi="仿宋"/>
        </w:rPr>
        <w:t>一项教师、班级重要的考核数据记录保存。每次检查能如实填写《教导处巡查日志》，发现问题能及时解决，突出问题及时汇报，每周检查结果及时汇总上报。</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2.听：进一步推进随机听课，每周教导处随机听课不少于2节，在随机听课中重点做好三个关注：即关注薄弱班级，关注薄弱学科，关注35周岁以下青年教师、新进校三年内教师、新任学科教师。每次听课及时与教师交流，帮助教师提高课堂教学水平。</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3.看：在常规管理上加大查看的力度，分为三个层次的查看：第一层次教导处随机听课中查看教师备课，作业批改的情况；第二层次教研（备课）组不定期多角度（备课、听课、作业）查看；第三层次采用全校性集中检查，督促教师完成课前、课后常规工作。</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lastRenderedPageBreak/>
        <w:t>4.评：采用教导处、教研（备课）组查看和与学生座谈相结合的方法，力争使评价全面、深入、客观，发现问题及时反馈，督促整改。</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（四）教师培训工作有针对性</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1.市区级培训</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随着“十四五”教师培训工作的开展，督促教师有计划报名参加并完成市区级培训。</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2.校本培训</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（1）全员培训</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a.树立高尚师德，力行师德规范</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为树立新时代的师德观与育人观，认真落实立德树人的根本任务，组织教师自学《新时代中小学教师职业行为十项准则》、《中小学教师违反职业道德行为处理办法(2018年修订)》文件，并撰写一篇不少于500字的学习体会。 （3月份考核项目）</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b.提升信息技术，促进广泛运用</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继续以信息技术提升与应用为切入点，切实提升教师们在教育教学中主动运用信息技术的能力。每位教师上交8分钟以内</w:t>
      </w:r>
      <w:proofErr w:type="gramStart"/>
      <w:r w:rsidRPr="000308BB">
        <w:rPr>
          <w:rFonts w:ascii="仿宋" w:eastAsia="仿宋" w:hAnsi="仿宋"/>
        </w:rPr>
        <w:t>的微课作业</w:t>
      </w:r>
      <w:proofErr w:type="gramEnd"/>
      <w:r w:rsidRPr="000308BB">
        <w:rPr>
          <w:rFonts w:ascii="仿宋" w:eastAsia="仿宋" w:hAnsi="仿宋"/>
        </w:rPr>
        <w:t>。 （4月份考核项目）</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c.强化单元意识，深化单元整体设计</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增强教师单元意识，提升教师“整体把握 单元整合”理念，每位教师上交不少于3课时的单元设计。 （5月份考核项目）</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d.促进个人发展规划有效性</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为进一步提升教师认识个人专业发展规划实施的意义，组织教师根据一年来自我实施实际及时进行总结（不少于1000字），从而促进之后两年有序进行并达到预期目标。 （6月份考核项目）</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(2)分层培训</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a.按计划实施《甘霖初职校青年教师培养三年行动计划（2021年——2024年）》</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教师个人按计划完成每学期的基本任务，教导处还将组织评委对青年教师进行各项目考核，对未达标教师将安排参加下一轮补练、补测。</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b.强化骨干教师队伍建设</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第</w:t>
      </w:r>
      <w:proofErr w:type="gramStart"/>
      <w:r w:rsidRPr="000308BB">
        <w:rPr>
          <w:rFonts w:ascii="仿宋" w:eastAsia="仿宋" w:hAnsi="仿宋"/>
        </w:rPr>
        <w:t>六轮区</w:t>
      </w:r>
      <w:proofErr w:type="gramEnd"/>
      <w:r w:rsidRPr="000308BB">
        <w:rPr>
          <w:rFonts w:ascii="仿宋" w:eastAsia="仿宋" w:hAnsi="仿宋"/>
        </w:rPr>
        <w:t>校级骨干教师按照《甘霖初职校第六轮区、校级骨干教师管理方法》，认真履行职责，按计划完成相应任务。本学期在全校范围上一节示范课，组织全校教师</w:t>
      </w:r>
      <w:proofErr w:type="gramStart"/>
      <w:r w:rsidRPr="000308BB">
        <w:rPr>
          <w:rFonts w:ascii="仿宋" w:eastAsia="仿宋" w:hAnsi="仿宋"/>
        </w:rPr>
        <w:t>观课议课</w:t>
      </w:r>
      <w:proofErr w:type="gramEnd"/>
      <w:r w:rsidRPr="000308BB">
        <w:rPr>
          <w:rFonts w:ascii="仿宋" w:eastAsia="仿宋" w:hAnsi="仿宋"/>
        </w:rPr>
        <w:t>，从而充分发挥好学校优质教育资源的带头、示范作用。</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c.扎实师徒带教工作</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为加强对青年教师（新进）的培养指导力度，学校采用师徒结对、</w:t>
      </w:r>
      <w:proofErr w:type="gramStart"/>
      <w:r w:rsidRPr="000308BB">
        <w:rPr>
          <w:rFonts w:ascii="仿宋" w:eastAsia="仿宋" w:hAnsi="仿宋"/>
        </w:rPr>
        <w:t>备课组</w:t>
      </w:r>
      <w:proofErr w:type="gramEnd"/>
      <w:r w:rsidRPr="000308BB">
        <w:rPr>
          <w:rFonts w:ascii="仿宋" w:eastAsia="仿宋" w:hAnsi="仿宋"/>
        </w:rPr>
        <w:t>指导（为期一年）方式促进青年教师专业成长，学期末组织两名新进教师上好汇报课。</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（五）考务工作细部署</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各任课教师严格遵守学校考</w:t>
      </w:r>
      <w:proofErr w:type="gramStart"/>
      <w:r w:rsidRPr="000308BB">
        <w:rPr>
          <w:rFonts w:ascii="仿宋" w:eastAsia="仿宋" w:hAnsi="仿宋"/>
        </w:rPr>
        <w:t>务</w:t>
      </w:r>
      <w:proofErr w:type="gramEnd"/>
      <w:r w:rsidRPr="000308BB">
        <w:rPr>
          <w:rFonts w:ascii="仿宋" w:eastAsia="仿宋" w:hAnsi="仿宋"/>
        </w:rPr>
        <w:t>管理制度，为学生营造一个和谐、公正的考试氛围。教导处提前规划考试时间及命题、监考等工作安排，教师认真履行职责，严格监考，认真阅卷，加强质量监控，力求公正、客观地反应教与学的实际情况，及时发现问题寻求对策。将试卷质量分析与后进生的抓差补缺工作结合起来，常抓不懈。须重点关注工作如下：</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1.各位老师要关注学生的考前心理健康，确保考试顺利进行。越接近毕业考试、技能考证，越要关注学生的身心健康与安全。</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lastRenderedPageBreak/>
        <w:t>2.各级严把试卷命题环节，规范试卷和评分表。拓展学科期中和期末考试内容由备课组长选定、教导处和备课组长共同巡考。</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3.阅卷要做到公正、公平、细致。备课组长需向教导处报备（期中考、期末考）阅卷时间及地点，并组织好流水阅卷工作，教导处将会对阅卷工作进行巡视。各组在考后的</w:t>
      </w:r>
      <w:proofErr w:type="gramStart"/>
      <w:r w:rsidRPr="000308BB">
        <w:rPr>
          <w:rFonts w:ascii="仿宋" w:eastAsia="仿宋" w:hAnsi="仿宋"/>
        </w:rPr>
        <w:t>备课组</w:t>
      </w:r>
      <w:proofErr w:type="gramEnd"/>
      <w:r w:rsidRPr="000308BB">
        <w:rPr>
          <w:rFonts w:ascii="仿宋" w:eastAsia="仿宋" w:hAnsi="仿宋"/>
        </w:rPr>
        <w:t>活动中，适时地进行质量分析。</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4.拟向上海市餐饮行业协会和茶艺行业协会申报学生参加中式面点师、西式面点师、中式烹调师、茶艺</w:t>
      </w:r>
      <w:proofErr w:type="gramStart"/>
      <w:r w:rsidRPr="000308BB">
        <w:rPr>
          <w:rFonts w:ascii="仿宋" w:eastAsia="仿宋" w:hAnsi="仿宋"/>
        </w:rPr>
        <w:t>室职业</w:t>
      </w:r>
      <w:proofErr w:type="gramEnd"/>
      <w:r w:rsidRPr="000308BB">
        <w:rPr>
          <w:rFonts w:ascii="仿宋" w:eastAsia="仿宋" w:hAnsi="仿宋"/>
        </w:rPr>
        <w:t>技能等级认定。其余技能学科：餐厅服务员、客房服务员、商品营业员、会务接待员等在校内完成专业考试。</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5.对于技能学科的后进生，教师在复习阶段要加强个别化辅导工作，力争学生能顺利通过职业技能等级认定。</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6.继续做好期中“学生优秀试卷”和期末“学科之星”评选工作，营造校园良好学风。</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（六）学籍管理依法依规</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认真按照教育局工作部署的要求，做好本校的学籍管理工作，使学籍管理达到规范化、科学化、信息化，促进学校教育教学工作稳定协调发展。做好各种名册的登记统计工作，学籍变动手续规范，各种报表数据准确，材料完整。</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根据市、区相关规定提前做好2022年招生宣传工作。分别制定2022年度曹杨职校特教办学点招生计划，2022年</w:t>
      </w:r>
      <w:proofErr w:type="gramStart"/>
      <w:r w:rsidRPr="000308BB">
        <w:rPr>
          <w:rFonts w:ascii="仿宋" w:eastAsia="仿宋" w:hAnsi="仿宋"/>
        </w:rPr>
        <w:t>甘霖初</w:t>
      </w:r>
      <w:proofErr w:type="gramEnd"/>
      <w:r w:rsidRPr="000308BB">
        <w:rPr>
          <w:rFonts w:ascii="仿宋" w:eastAsia="仿宋" w:hAnsi="仿宋"/>
        </w:rPr>
        <w:t>职校招生计划。拟4月中旬召开初职招生宣传会议。5月初，核算初职19级学生学业、德育、实习三部分成绩，确定毕业、结业名单，做好2022届结业生家长的告知工作、毕业生的上报工作。6月上旬初职学生面试。中职招生与毕业工作按照教育局的时间节点准时完成。</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（七）竞赛活动促成长</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校园活动是一所学校的精髓和灵魂，是激发教师积极工作、学生努力学习的源泉，是构成学校办学实力和竞争能力的重要组成部分，是彰显学校办学特色的平台。通过开展“美食节达人争霸”系列活动，打造良好的校园育人环境，促进学生能力发展。（竞赛时间、方案另定）</w:t>
      </w:r>
    </w:p>
    <w:p w:rsidR="000308BB" w:rsidRPr="000308BB" w:rsidRDefault="000308BB" w:rsidP="000308BB">
      <w:pPr>
        <w:pStyle w:val="a3"/>
        <w:snapToGrid w:val="0"/>
        <w:spacing w:before="0" w:beforeAutospacing="0" w:after="0" w:afterAutospacing="0"/>
        <w:ind w:firstLineChars="200" w:firstLine="482"/>
        <w:rPr>
          <w:rFonts w:ascii="仿宋" w:eastAsia="仿宋" w:hAnsi="仿宋"/>
        </w:rPr>
      </w:pPr>
      <w:r w:rsidRPr="000308BB">
        <w:rPr>
          <w:rStyle w:val="a4"/>
          <w:rFonts w:ascii="仿宋" w:eastAsia="仿宋" w:hAnsi="仿宋"/>
        </w:rPr>
        <w:t>（八）以“适性教学”为主题，推进科研工作</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根据学校发展需求，以特殊儿童的“适性教学”实践研究为主题，立足课程建设，强化课堂教学，提高教学效益，促进教师专业化发展，提升学校内涵发展层次。</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1.抓管理 落实科研制度</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（1）认真学习</w:t>
      </w:r>
      <w:proofErr w:type="gramStart"/>
      <w:r w:rsidRPr="000308BB">
        <w:rPr>
          <w:rFonts w:ascii="仿宋" w:eastAsia="仿宋" w:hAnsi="仿宋"/>
        </w:rPr>
        <w:t>区科研</w:t>
      </w:r>
      <w:proofErr w:type="gramEnd"/>
      <w:r w:rsidRPr="000308BB">
        <w:rPr>
          <w:rFonts w:ascii="仿宋" w:eastAsia="仿宋" w:hAnsi="仿宋"/>
        </w:rPr>
        <w:t>室课题管理要求及校科研经费使用规定，宣传到位，落实到课题组负责人，确保我校各级各类课题规范有序开展，依规合理有效使用科研经费，做到专款专用。</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（2）落实学校《学校科研制度考核细则》，并严格遵照考核细则要求进行科研考核。</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3）形成课题督导制度，加强科研过程管理。对各级各类课题跟进随访，对重点课题进行定期督导，了解研究进展，提供专业支持，确保各类课题按计划实施，取得预期成果。本学期重点督导课题为：区级成果推广应用课题《微视频教学资源在初职校中式烹调技能课中的应用研究》。</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2.</w:t>
      </w:r>
      <w:proofErr w:type="gramStart"/>
      <w:r w:rsidRPr="000308BB">
        <w:rPr>
          <w:rFonts w:ascii="仿宋" w:eastAsia="仿宋" w:hAnsi="仿宋"/>
        </w:rPr>
        <w:t>强理论</w:t>
      </w:r>
      <w:proofErr w:type="gramEnd"/>
      <w:r w:rsidRPr="000308BB">
        <w:rPr>
          <w:rFonts w:ascii="仿宋" w:eastAsia="仿宋" w:hAnsi="仿宋"/>
        </w:rPr>
        <w:t xml:space="preserve"> 助</w:t>
      </w:r>
      <w:proofErr w:type="gramStart"/>
      <w:r w:rsidRPr="000308BB">
        <w:rPr>
          <w:rFonts w:ascii="仿宋" w:eastAsia="仿宋" w:hAnsi="仿宋"/>
        </w:rPr>
        <w:t>推专业</w:t>
      </w:r>
      <w:proofErr w:type="gramEnd"/>
      <w:r w:rsidRPr="000308BB">
        <w:rPr>
          <w:rFonts w:ascii="仿宋" w:eastAsia="仿宋" w:hAnsi="仿宋"/>
        </w:rPr>
        <w:t>成长</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本着“年轻教师求进步，骨干教师出特色”的思想，坚持重点培养，普遍提高的原则，分层施策，提高对我校任课教师的教科研能力。</w:t>
      </w:r>
    </w:p>
    <w:p w:rsidR="000308BB" w:rsidRPr="000308BB" w:rsidRDefault="000308BB" w:rsidP="000308BB">
      <w:pPr>
        <w:pStyle w:val="a3"/>
        <w:snapToGrid w:val="0"/>
        <w:spacing w:before="0" w:beforeAutospacing="0" w:after="0" w:afterAutospacing="0"/>
        <w:ind w:firstLineChars="150" w:firstLine="360"/>
        <w:rPr>
          <w:rFonts w:ascii="仿宋" w:eastAsia="仿宋" w:hAnsi="仿宋"/>
        </w:rPr>
      </w:pPr>
      <w:r w:rsidRPr="000308BB">
        <w:rPr>
          <w:rFonts w:ascii="仿宋" w:eastAsia="仿宋" w:hAnsi="仿宋"/>
        </w:rPr>
        <w:t>（1）学习课程标准，提升课程素养</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lastRenderedPageBreak/>
        <w:t>除利用学校的业务学习外，本学期将继续加大理论学习力度，坚持集中学习与自学相结合的方式，组织各学科教师研读《上海市特殊教育中等职业学校课程实施意见》、《上海市特殊中等职业教育学校（班）课程方案（试行稿）》、《上海市特殊教育中等职业学校数学学科实施意见》、《上海市九年制义务教育学科标准》（初中学段），明确课程目标及要求，学习有关校本课程开发的理论，提升课程建设意识和课程建设素养。</w:t>
      </w:r>
    </w:p>
    <w:p w:rsidR="000308BB" w:rsidRPr="000308BB" w:rsidRDefault="000308BB" w:rsidP="000308BB">
      <w:pPr>
        <w:pStyle w:val="a3"/>
        <w:snapToGrid w:val="0"/>
        <w:spacing w:before="0" w:beforeAutospacing="0" w:after="0" w:afterAutospacing="0"/>
        <w:ind w:firstLineChars="100" w:firstLine="240"/>
        <w:rPr>
          <w:rFonts w:ascii="仿宋" w:eastAsia="仿宋" w:hAnsi="仿宋"/>
        </w:rPr>
      </w:pPr>
      <w:r w:rsidRPr="000308BB">
        <w:rPr>
          <w:rFonts w:ascii="仿宋" w:eastAsia="仿宋" w:hAnsi="仿宋"/>
        </w:rPr>
        <w:t>（2）开展读书活动，加强理论积淀</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开展“主题式阅读”教师读书活动，教师自主选择书籍，在个人阅读的基础上，以“适合教育”的视角撰写1000字的心得体会，并进行</w:t>
      </w:r>
      <w:proofErr w:type="gramStart"/>
      <w:r w:rsidRPr="000308BB">
        <w:rPr>
          <w:rFonts w:ascii="仿宋" w:eastAsia="仿宋" w:hAnsi="仿宋"/>
        </w:rPr>
        <w:t>备课组分享</w:t>
      </w:r>
      <w:proofErr w:type="gramEnd"/>
      <w:r w:rsidRPr="000308BB">
        <w:rPr>
          <w:rFonts w:ascii="仿宋" w:eastAsia="仿宋" w:hAnsi="仿宋"/>
        </w:rPr>
        <w:t xml:space="preserve">。学校组织2场全校性分享活动，并运用学校公众号进行活动宣传。　　</w:t>
      </w:r>
    </w:p>
    <w:p w:rsidR="000308BB" w:rsidRPr="000308BB" w:rsidRDefault="000308BB" w:rsidP="000308BB">
      <w:pPr>
        <w:pStyle w:val="a3"/>
        <w:snapToGrid w:val="0"/>
        <w:spacing w:before="0" w:beforeAutospacing="0" w:after="0" w:afterAutospacing="0"/>
        <w:ind w:firstLineChars="100" w:firstLine="240"/>
        <w:rPr>
          <w:rFonts w:ascii="仿宋" w:eastAsia="仿宋" w:hAnsi="仿宋"/>
        </w:rPr>
      </w:pPr>
      <w:r w:rsidRPr="000308BB">
        <w:rPr>
          <w:rFonts w:ascii="仿宋" w:eastAsia="仿宋" w:hAnsi="仿宋"/>
        </w:rPr>
        <w:t>（3）关注教师成长，发挥骨干作用</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a.铺路子</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为青年教师专业成长打好基础。紧跟学校《青年教师（含三年内新进教师）专业能力培养方案》，实施科研“培青”计划。本学期的主要项目及要求是：①学习特殊教育教学的基本方法，为开展有效的课堂教学奠定理论基础。要求青年教师学习《如何运用教学方法》（朱丽）一书，结合教学实践，撰写1500字的读书体会，组织专场进行分享交流。②初步具有反思的意识，对课堂教学有思考。青年教师针对本学期任教的某一门学科的课堂教学情况，在反思的基础上进行</w:t>
      </w:r>
      <w:proofErr w:type="gramStart"/>
      <w:r w:rsidRPr="000308BB">
        <w:rPr>
          <w:rFonts w:ascii="仿宋" w:eastAsia="仿宋" w:hAnsi="仿宋"/>
        </w:rPr>
        <w:t>教学再</w:t>
      </w:r>
      <w:proofErr w:type="gramEnd"/>
      <w:r w:rsidRPr="000308BB">
        <w:rPr>
          <w:rFonts w:ascii="仿宋" w:eastAsia="仿宋" w:hAnsi="仿宋"/>
        </w:rPr>
        <w:t>设计。③三年内新进教师在学习本学科课程标准的基础上，在备课组内进行微讲座。以上三个项目将于学期结束进行评定，分为A（优秀）、B（合格）、C（不合格）三个等级，科研室单项考核成绩将纳入校本培训《青年教师专业能力培养》的学分。</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为骨干教师专业成长提供路径。积极为教师争取外出学习培训机会，优先组织课题负责人、课题组成员和骨干教师参加网络科研培训和外出学习，如：市区科研骨干学习班，拓展研究视野，提高研究水平。</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b.压担子</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进一步</w:t>
      </w:r>
      <w:proofErr w:type="gramStart"/>
      <w:r w:rsidRPr="000308BB">
        <w:rPr>
          <w:rFonts w:ascii="仿宋" w:eastAsia="仿宋" w:hAnsi="仿宋"/>
        </w:rPr>
        <w:t>增强区校两级</w:t>
      </w:r>
      <w:proofErr w:type="gramEnd"/>
      <w:r w:rsidRPr="000308BB">
        <w:rPr>
          <w:rFonts w:ascii="仿宋" w:eastAsia="仿宋" w:hAnsi="仿宋"/>
        </w:rPr>
        <w:t>骨干教师的专业至高点意识，用先进理论指导教学、教研，用科研引领教学。结合第六轮区、</w:t>
      </w:r>
      <w:proofErr w:type="gramStart"/>
      <w:r w:rsidRPr="000308BB">
        <w:rPr>
          <w:rFonts w:ascii="仿宋" w:eastAsia="仿宋" w:hAnsi="仿宋"/>
        </w:rPr>
        <w:t>校专业</w:t>
      </w:r>
      <w:proofErr w:type="gramEnd"/>
      <w:r w:rsidRPr="000308BB">
        <w:rPr>
          <w:rFonts w:ascii="仿宋" w:eastAsia="仿宋" w:hAnsi="仿宋"/>
        </w:rPr>
        <w:t>团队建设，要求骨干教师发挥示范作用，积极领衔或参与课题研究。</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c.搭台子</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以教师的专业发展和课程能力建设为重点，积极创造条件，加强教学经验交流；聚焦特殊中职校课堂教学的“适性教学”主题，关注课堂教学质量，精准评估，实施个性化教学与评估，信息技术赋能个别化教学；结合参与市特殊中职校学科教研活动，向兄弟学校学习先进经验，以丰富多彩的形式，促进教师专业成长。</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3.重实践 提高科研水平</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(1)</w:t>
      </w:r>
      <w:proofErr w:type="gramStart"/>
      <w:r w:rsidRPr="000308BB">
        <w:rPr>
          <w:rFonts w:ascii="仿宋" w:eastAsia="仿宋" w:hAnsi="仿宋"/>
        </w:rPr>
        <w:t>备课组</w:t>
      </w:r>
      <w:proofErr w:type="gramEnd"/>
      <w:r w:rsidRPr="000308BB">
        <w:rPr>
          <w:rFonts w:ascii="仿宋" w:eastAsia="仿宋" w:hAnsi="仿宋"/>
        </w:rPr>
        <w:t>小专题研究</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proofErr w:type="gramStart"/>
      <w:r w:rsidRPr="000308BB">
        <w:rPr>
          <w:rFonts w:ascii="仿宋" w:eastAsia="仿宋" w:hAnsi="仿宋"/>
        </w:rPr>
        <w:t>备课组</w:t>
      </w:r>
      <w:proofErr w:type="gramEnd"/>
      <w:r w:rsidRPr="000308BB">
        <w:rPr>
          <w:rFonts w:ascii="仿宋" w:eastAsia="仿宋" w:hAnsi="仿宋"/>
        </w:rPr>
        <w:t>小专题研究是以“项目研究”的形式来推动课程开发、课程资源建设、课堂教学水平、信息技术与学科整合、教师专业成长等方面的研究。本学期，科研室在做好上一轮</w:t>
      </w:r>
      <w:proofErr w:type="gramStart"/>
      <w:r w:rsidRPr="000308BB">
        <w:rPr>
          <w:rFonts w:ascii="仿宋" w:eastAsia="仿宋" w:hAnsi="仿宋"/>
        </w:rPr>
        <w:t>备课组</w:t>
      </w:r>
      <w:proofErr w:type="gramEnd"/>
      <w:r w:rsidRPr="000308BB">
        <w:rPr>
          <w:rFonts w:ascii="仿宋" w:eastAsia="仿宋" w:hAnsi="仿宋"/>
        </w:rPr>
        <w:t>小专题研究结题工作的基础上，充分开展新一轮</w:t>
      </w:r>
      <w:proofErr w:type="gramStart"/>
      <w:r w:rsidRPr="000308BB">
        <w:rPr>
          <w:rFonts w:ascii="仿宋" w:eastAsia="仿宋" w:hAnsi="仿宋"/>
        </w:rPr>
        <w:t>备课组</w:t>
      </w:r>
      <w:proofErr w:type="gramEnd"/>
      <w:r w:rsidRPr="000308BB">
        <w:rPr>
          <w:rFonts w:ascii="仿宋" w:eastAsia="仿宋" w:hAnsi="仿宋"/>
        </w:rPr>
        <w:t>小专题研究的可行性调研，并启动新一轮的申报工作，倡导各</w:t>
      </w:r>
      <w:proofErr w:type="gramStart"/>
      <w:r w:rsidRPr="000308BB">
        <w:rPr>
          <w:rFonts w:ascii="仿宋" w:eastAsia="仿宋" w:hAnsi="仿宋"/>
        </w:rPr>
        <w:t>备课组</w:t>
      </w:r>
      <w:proofErr w:type="gramEnd"/>
      <w:r w:rsidRPr="000308BB">
        <w:rPr>
          <w:rFonts w:ascii="仿宋" w:eastAsia="仿宋" w:hAnsi="仿宋"/>
        </w:rPr>
        <w:t>针对热点、难点问题开展“项目研究”，制定</w:t>
      </w:r>
      <w:proofErr w:type="gramStart"/>
      <w:r w:rsidRPr="000308BB">
        <w:rPr>
          <w:rFonts w:ascii="仿宋" w:eastAsia="仿宋" w:hAnsi="仿宋"/>
        </w:rPr>
        <w:t>备课组项目</w:t>
      </w:r>
      <w:proofErr w:type="gramEnd"/>
      <w:r w:rsidRPr="000308BB">
        <w:rPr>
          <w:rFonts w:ascii="仿宋" w:eastAsia="仿宋" w:hAnsi="仿宋"/>
        </w:rPr>
        <w:t>研究推进计划，制定项目研究管理制度，并设置项目研究专项经费。科研室要做好</w:t>
      </w:r>
      <w:proofErr w:type="gramStart"/>
      <w:r w:rsidRPr="000308BB">
        <w:rPr>
          <w:rFonts w:ascii="仿宋" w:eastAsia="仿宋" w:hAnsi="仿宋"/>
        </w:rPr>
        <w:t>备课组</w:t>
      </w:r>
      <w:proofErr w:type="gramEnd"/>
      <w:r w:rsidRPr="000308BB">
        <w:rPr>
          <w:rFonts w:ascii="仿宋" w:eastAsia="仿宋" w:hAnsi="仿宋"/>
        </w:rPr>
        <w:t>小专题研究的申报及审核</w:t>
      </w:r>
      <w:r w:rsidRPr="000308BB">
        <w:rPr>
          <w:rFonts w:ascii="仿宋" w:eastAsia="仿宋" w:hAnsi="仿宋"/>
        </w:rPr>
        <w:lastRenderedPageBreak/>
        <w:t>工作，指导各</w:t>
      </w:r>
      <w:proofErr w:type="gramStart"/>
      <w:r w:rsidRPr="000308BB">
        <w:rPr>
          <w:rFonts w:ascii="仿宋" w:eastAsia="仿宋" w:hAnsi="仿宋"/>
        </w:rPr>
        <w:t>备课组围绕</w:t>
      </w:r>
      <w:proofErr w:type="gramEnd"/>
      <w:r w:rsidRPr="000308BB">
        <w:rPr>
          <w:rFonts w:ascii="仿宋" w:eastAsia="仿宋" w:hAnsi="仿宋"/>
        </w:rPr>
        <w:t>教育教学中的实际问题开展研究，使科研更加“接地气”，促进</w:t>
      </w:r>
      <w:proofErr w:type="gramStart"/>
      <w:r w:rsidRPr="000308BB">
        <w:rPr>
          <w:rFonts w:ascii="仿宋" w:eastAsia="仿宋" w:hAnsi="仿宋"/>
        </w:rPr>
        <w:t>备课组</w:t>
      </w:r>
      <w:proofErr w:type="gramEnd"/>
      <w:r w:rsidRPr="000308BB">
        <w:rPr>
          <w:rFonts w:ascii="仿宋" w:eastAsia="仿宋" w:hAnsi="仿宋"/>
        </w:rPr>
        <w:t>的内涵建设。</w:t>
      </w:r>
    </w:p>
    <w:p w:rsidR="000308BB" w:rsidRPr="000308BB" w:rsidRDefault="000308BB" w:rsidP="000308BB">
      <w:pPr>
        <w:pStyle w:val="a3"/>
        <w:snapToGrid w:val="0"/>
        <w:spacing w:before="0" w:beforeAutospacing="0" w:after="0" w:afterAutospacing="0"/>
        <w:ind w:firstLineChars="100" w:firstLine="240"/>
        <w:rPr>
          <w:rFonts w:ascii="仿宋" w:eastAsia="仿宋" w:hAnsi="仿宋"/>
        </w:rPr>
      </w:pPr>
      <w:r w:rsidRPr="000308BB">
        <w:rPr>
          <w:rFonts w:ascii="仿宋" w:eastAsia="仿宋" w:hAnsi="仿宋"/>
        </w:rPr>
        <w:t>（2）市区级课题管理</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学校科研室将按区级课题管理的规定，梳理工作思路，抓住工作重点，全面规划，统筹校内外资源，开展相关培训，指导各课题积极做好筹备，组织好开题工作、中期汇报、结题审评、课题展示等工作。</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a.课题申报。根据《2022年度普陀区教育科研课题申报工作通知》要求做好课题申报工作，通过申报宣传，组织校内预审，教师修改完善，提高我校申报课题的质量。于3月8日前完成申报工作。</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b.课题管理。目前，学校在</w:t>
      </w:r>
      <w:proofErr w:type="gramStart"/>
      <w:r w:rsidRPr="000308BB">
        <w:rPr>
          <w:rFonts w:ascii="仿宋" w:eastAsia="仿宋" w:hAnsi="仿宋"/>
        </w:rPr>
        <w:t>研</w:t>
      </w:r>
      <w:proofErr w:type="gramEnd"/>
      <w:r w:rsidRPr="000308BB">
        <w:rPr>
          <w:rFonts w:ascii="仿宋" w:eastAsia="仿宋" w:hAnsi="仿宋"/>
        </w:rPr>
        <w:t>的市区级课题共有5项。顾泳芬老师主持的区级</w:t>
      </w:r>
      <w:proofErr w:type="gramStart"/>
      <w:r w:rsidRPr="000308BB">
        <w:rPr>
          <w:rFonts w:ascii="仿宋" w:eastAsia="仿宋" w:hAnsi="仿宋"/>
        </w:rPr>
        <w:t>一般课题</w:t>
      </w:r>
      <w:proofErr w:type="gramEnd"/>
      <w:r w:rsidRPr="000308BB">
        <w:rPr>
          <w:rFonts w:ascii="仿宋" w:eastAsia="仿宋" w:hAnsi="仿宋"/>
        </w:rPr>
        <w:t>《特殊中职校性教育校本课程开发》将于开学初进行现场开题。本学期拟结题评审的课题为：陈涛老师主持的区级成果推广应用课题《微视频教学资源在初职校中式烹调技能课中的应用研究》、周金锭、王培凤老师主持的区级一般课题</w:t>
      </w:r>
      <w:proofErr w:type="gramStart"/>
      <w:r w:rsidRPr="000308BB">
        <w:rPr>
          <w:rFonts w:ascii="仿宋" w:eastAsia="仿宋" w:hAnsi="仿宋"/>
        </w:rPr>
        <w:t>《《</w:t>
      </w:r>
      <w:proofErr w:type="gramEnd"/>
      <w:r w:rsidRPr="000308BB">
        <w:rPr>
          <w:rFonts w:ascii="仿宋" w:eastAsia="仿宋" w:hAnsi="仿宋"/>
        </w:rPr>
        <w:t>特殊中等职业学校体育与健康学科教学指南</w:t>
      </w:r>
      <w:proofErr w:type="gramStart"/>
      <w:r w:rsidRPr="000308BB">
        <w:rPr>
          <w:rFonts w:ascii="仿宋" w:eastAsia="仿宋" w:hAnsi="仿宋"/>
        </w:rPr>
        <w:t>》</w:t>
      </w:r>
      <w:proofErr w:type="gramEnd"/>
      <w:r w:rsidRPr="000308BB">
        <w:rPr>
          <w:rFonts w:ascii="仿宋" w:eastAsia="仿宋" w:hAnsi="仿宋"/>
        </w:rPr>
        <w:t>的研制——以曹杨职校特教办学点为例</w:t>
      </w:r>
      <w:proofErr w:type="gramStart"/>
      <w:r w:rsidRPr="000308BB">
        <w:rPr>
          <w:rFonts w:ascii="仿宋" w:eastAsia="仿宋" w:hAnsi="仿宋"/>
        </w:rPr>
        <w:t>》</w:t>
      </w:r>
      <w:proofErr w:type="gramEnd"/>
      <w:r w:rsidRPr="000308BB">
        <w:rPr>
          <w:rFonts w:ascii="仿宋" w:eastAsia="仿宋" w:hAnsi="仿宋"/>
        </w:rPr>
        <w:t>。于3月30日之前提交结题材料。</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c. 课题展示。陈涛老师主持的区级成果推广应用课题《微视频教学资源在初职校中式烹调技能课中的应用研究》将于3月进行区级层面的课题现场展示活动。</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(3)学校重点项目落实</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a.特殊中职班康复课程的建设。以康复</w:t>
      </w:r>
      <w:proofErr w:type="gramStart"/>
      <w:r w:rsidRPr="000308BB">
        <w:rPr>
          <w:rFonts w:ascii="仿宋" w:eastAsia="仿宋" w:hAnsi="仿宋"/>
        </w:rPr>
        <w:t>备课组</w:t>
      </w:r>
      <w:proofErr w:type="gramEnd"/>
      <w:r w:rsidRPr="000308BB">
        <w:rPr>
          <w:rFonts w:ascii="仿宋" w:eastAsia="仿宋" w:hAnsi="仿宋"/>
        </w:rPr>
        <w:t>为主要力量，专业课教师参与，开展曹杨职校特教班康复课程建设的研究，在专家的指导下，逐步形成适合我校特殊中职班学生身心发展的康复课程，能够开展入学评估、个别化训练，团体训练，并结合未来发展方向进行职业康复渗透，形成一支能初步胜任康复课程教学的专业教师团队。</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b.特殊中职学生实习指导工作研究。探索政府、社会机构、学校、家庭多方合作开展残障学生实习指导工作的有效模式。为更多的学生学会自我服务、融入社会、</w:t>
      </w:r>
      <w:proofErr w:type="gramStart"/>
      <w:r w:rsidRPr="000308BB">
        <w:rPr>
          <w:rFonts w:ascii="仿宋" w:eastAsia="仿宋" w:hAnsi="仿宋"/>
        </w:rPr>
        <w:t>进入职场拓展</w:t>
      </w:r>
      <w:proofErr w:type="gramEnd"/>
      <w:r w:rsidRPr="000308BB">
        <w:rPr>
          <w:rFonts w:ascii="仿宋" w:eastAsia="仿宋" w:hAnsi="仿宋"/>
        </w:rPr>
        <w:t>路径。</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4.</w:t>
      </w:r>
      <w:proofErr w:type="gramStart"/>
      <w:r w:rsidRPr="000308BB">
        <w:rPr>
          <w:rFonts w:ascii="仿宋" w:eastAsia="仿宋" w:hAnsi="仿宋"/>
        </w:rPr>
        <w:t>善总结</w:t>
      </w:r>
      <w:proofErr w:type="gramEnd"/>
      <w:r w:rsidRPr="000308BB">
        <w:rPr>
          <w:rFonts w:ascii="仿宋" w:eastAsia="仿宋" w:hAnsi="仿宋"/>
        </w:rPr>
        <w:t xml:space="preserve"> 提升成果水平</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学校大力提倡教师参与教育、教学改革，认真实践，勇于探索，善于反思，在认真学习理论的基础上，做到学以致用，努力把理论与自己的课题研究结合起来，及时做好课题研究过程中的成果总结，撰写一定数量且有较高质量的课题反思或论文。指导教师积极参加上海市和区里组织的各种征文比赛以及推荐各类杂志的投稿。</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（九）推进</w:t>
      </w:r>
      <w:proofErr w:type="gramStart"/>
      <w:r w:rsidRPr="000308BB">
        <w:rPr>
          <w:rFonts w:ascii="仿宋" w:eastAsia="仿宋" w:hAnsi="仿宋"/>
        </w:rPr>
        <w:t>思政专项</w:t>
      </w:r>
      <w:proofErr w:type="gramEnd"/>
      <w:r w:rsidRPr="000308BB">
        <w:rPr>
          <w:rFonts w:ascii="仿宋" w:eastAsia="仿宋" w:hAnsi="仿宋"/>
        </w:rPr>
        <w:t>工作</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1.贯彻学习</w:t>
      </w:r>
      <w:proofErr w:type="gramStart"/>
      <w:r w:rsidRPr="000308BB">
        <w:rPr>
          <w:rFonts w:ascii="仿宋" w:eastAsia="仿宋" w:hAnsi="仿宋"/>
        </w:rPr>
        <w:t>区思政专项</w:t>
      </w:r>
      <w:proofErr w:type="gramEnd"/>
      <w:r w:rsidRPr="000308BB">
        <w:rPr>
          <w:rFonts w:ascii="仿宋" w:eastAsia="仿宋" w:hAnsi="仿宋"/>
        </w:rPr>
        <w:t>工作精神，根据校</w:t>
      </w:r>
      <w:proofErr w:type="gramStart"/>
      <w:r w:rsidRPr="000308BB">
        <w:rPr>
          <w:rFonts w:ascii="仿宋" w:eastAsia="仿宋" w:hAnsi="仿宋"/>
        </w:rPr>
        <w:t>情制定</w:t>
      </w:r>
      <w:proofErr w:type="gramEnd"/>
      <w:r w:rsidRPr="000308BB">
        <w:rPr>
          <w:rFonts w:ascii="仿宋" w:eastAsia="仿宋" w:hAnsi="仿宋"/>
        </w:rPr>
        <w:t>《2022年度思政专项教育计划》，由专人负责，落实分工，扎实推进。</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2.用好《习近平特色社会主义思想学生读本》，开展专题教育课，并根据区教育局相关要求，合理安排时间</w:t>
      </w:r>
      <w:proofErr w:type="gramStart"/>
      <w:r w:rsidRPr="000308BB">
        <w:rPr>
          <w:rFonts w:ascii="仿宋" w:eastAsia="仿宋" w:hAnsi="仿宋"/>
        </w:rPr>
        <w:t>做好职二学生</w:t>
      </w:r>
      <w:proofErr w:type="gramEnd"/>
      <w:r w:rsidRPr="000308BB">
        <w:rPr>
          <w:rFonts w:ascii="仿宋" w:eastAsia="仿宋" w:hAnsi="仿宋"/>
        </w:rPr>
        <w:t>《习近平新时代中国特色社会主义思想学生读本》的阅读指导工作。</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3.开展“从一大走向二十大”主题活动。通过“学探”光影百年路——观看视频、</w:t>
      </w:r>
      <w:proofErr w:type="gramStart"/>
      <w:r w:rsidRPr="000308BB">
        <w:rPr>
          <w:rFonts w:ascii="仿宋" w:eastAsia="仿宋" w:hAnsi="仿宋"/>
        </w:rPr>
        <w:t>”</w:t>
      </w:r>
      <w:proofErr w:type="gramEnd"/>
      <w:r w:rsidRPr="000308BB">
        <w:rPr>
          <w:rFonts w:ascii="仿宋" w:eastAsia="仿宋" w:hAnsi="仿宋"/>
        </w:rPr>
        <w:t>颂扬“走上新征程——课前5分钟演讲，”行</w:t>
      </w:r>
      <w:proofErr w:type="gramStart"/>
      <w:r w:rsidRPr="000308BB">
        <w:rPr>
          <w:rFonts w:ascii="仿宋" w:eastAsia="仿宋" w:hAnsi="仿宋"/>
        </w:rPr>
        <w:t>研“</w:t>
      </w:r>
      <w:proofErr w:type="gramEnd"/>
      <w:r w:rsidRPr="000308BB">
        <w:rPr>
          <w:rFonts w:ascii="仿宋" w:eastAsia="仿宋" w:hAnsi="仿宋"/>
        </w:rPr>
        <w:t>重走奋斗路——上海“红色印记”寻访活动等形式，向学生宣传中国共产党伟大光辉的历史，弘扬主旋律，</w:t>
      </w:r>
      <w:proofErr w:type="gramStart"/>
      <w:r w:rsidRPr="000308BB">
        <w:rPr>
          <w:rFonts w:ascii="仿宋" w:eastAsia="仿宋" w:hAnsi="仿宋"/>
        </w:rPr>
        <w:t>传递正</w:t>
      </w:r>
      <w:proofErr w:type="gramEnd"/>
      <w:r w:rsidRPr="000308BB">
        <w:rPr>
          <w:rFonts w:ascii="仿宋" w:eastAsia="仿宋" w:hAnsi="仿宋"/>
        </w:rPr>
        <w:t>能量。</w:t>
      </w:r>
    </w:p>
    <w:p w:rsidR="000308BB" w:rsidRPr="000308BB" w:rsidRDefault="000308BB" w:rsidP="000308BB">
      <w:pPr>
        <w:pStyle w:val="a3"/>
        <w:snapToGrid w:val="0"/>
        <w:spacing w:before="0" w:beforeAutospacing="0" w:after="0" w:afterAutospacing="0"/>
        <w:ind w:firstLineChars="200" w:firstLine="482"/>
        <w:rPr>
          <w:rFonts w:ascii="仿宋" w:eastAsia="仿宋" w:hAnsi="仿宋"/>
        </w:rPr>
      </w:pPr>
      <w:r w:rsidRPr="000308BB">
        <w:rPr>
          <w:rStyle w:val="a4"/>
          <w:rFonts w:ascii="仿宋" w:eastAsia="仿宋" w:hAnsi="仿宋"/>
        </w:rPr>
        <w:t>（十）体育健身及体育安全工作</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lastRenderedPageBreak/>
        <w:t>1.落实常规抓好“三课二操二活动”，组织每周一次分年级进行体育大活动，积极贯彻阳光体育活动的实施精神，做到人人参与，师生共练。</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2.管好体育器材，用好体育器材，按防疫要求对体育器材进行消毒，重视体育课安全问题，用满腔的热情去关爱学生。</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3.积极参加残联组织的各类残疾</w:t>
      </w:r>
      <w:proofErr w:type="gramStart"/>
      <w:r w:rsidRPr="000308BB">
        <w:rPr>
          <w:rFonts w:ascii="仿宋" w:eastAsia="仿宋" w:hAnsi="仿宋"/>
        </w:rPr>
        <w:t>学生公益</w:t>
      </w:r>
      <w:proofErr w:type="gramEnd"/>
      <w:r w:rsidRPr="000308BB">
        <w:rPr>
          <w:rFonts w:ascii="仿宋" w:eastAsia="仿宋" w:hAnsi="仿宋"/>
        </w:rPr>
        <w:t>体育项目（</w:t>
      </w:r>
      <w:proofErr w:type="gramStart"/>
      <w:r w:rsidRPr="000308BB">
        <w:rPr>
          <w:rFonts w:ascii="仿宋" w:eastAsia="仿宋" w:hAnsi="仿宋"/>
        </w:rPr>
        <w:t>如悦动</w:t>
      </w:r>
      <w:proofErr w:type="gramEnd"/>
      <w:r w:rsidRPr="000308BB">
        <w:rPr>
          <w:rFonts w:ascii="仿宋" w:eastAsia="仿宋" w:hAnsi="仿宋"/>
        </w:rPr>
        <w:t>篮球等），丰富校园体育活动。</w:t>
      </w:r>
    </w:p>
    <w:p w:rsidR="000308BB" w:rsidRPr="000308BB" w:rsidRDefault="000308BB" w:rsidP="000308BB">
      <w:pPr>
        <w:pStyle w:val="a3"/>
        <w:snapToGrid w:val="0"/>
        <w:spacing w:before="0" w:beforeAutospacing="0" w:after="0" w:afterAutospacing="0"/>
        <w:ind w:firstLineChars="200" w:firstLine="482"/>
        <w:rPr>
          <w:rFonts w:ascii="仿宋" w:eastAsia="仿宋" w:hAnsi="仿宋"/>
        </w:rPr>
      </w:pPr>
      <w:r w:rsidRPr="000308BB">
        <w:rPr>
          <w:rStyle w:val="a4"/>
          <w:rFonts w:ascii="仿宋" w:eastAsia="仿宋" w:hAnsi="仿宋"/>
        </w:rPr>
        <w:t>（十一）卫生工作</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1.新冠病毒防疫工作不松懈</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全面落实学校食品安全管理制度，加强对专业课原材料的把关。课堂上师生制作的食品成品杜绝交叉品尝、杜绝带出教室。</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2.做好对学生的常见病、传染病的防治监控工作</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做好每日学生因病缺课统计工作，并及时上报教育局和卫生防疫部门；建立相对应的预警制度，期初、期末进行学生视力检查，并做好分析统计；配合卫生监督部门，做好学生牙病眼病的防治工作。</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3.加强学校卫生知识宣传，进一步强化师生卫生意识。</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不断完善学校预防传染病的监测、预警机制，预防传染病信息报告制度。利用宣传栏、每周一次的卫生广播，加强宣传卫生常规知识，营造良好的卫生氛围；每月一次对学校专用室进行卫生检查并做好记录。</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4.与防疫部门联系，做好学生预防接种及</w:t>
      </w:r>
      <w:proofErr w:type="gramStart"/>
      <w:r w:rsidRPr="000308BB">
        <w:rPr>
          <w:rFonts w:ascii="仿宋" w:eastAsia="仿宋" w:hAnsi="仿宋"/>
        </w:rPr>
        <w:t>疫苗漏种排查</w:t>
      </w:r>
      <w:proofErr w:type="gramEnd"/>
      <w:r w:rsidRPr="000308BB">
        <w:rPr>
          <w:rFonts w:ascii="仿宋" w:eastAsia="仿宋" w:hAnsi="仿宋"/>
        </w:rPr>
        <w:t>工作。</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5.卫生老师每天登录学校公共卫生软件，做好学生的健康信息及坚持执行学生健康状况晨检制度、学生因病缺课登记制度。</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6.重视学生饮食饮水卫生工作，建立主管校长负责制，配备专职的食品卫生管理员。严格执行学校食品卫生安全管理制度，加强对学校饮食饮水卫生工作的监督、管理。增加监督、检查力度，杜绝食物中毒事件的发生。</w:t>
      </w:r>
    </w:p>
    <w:p w:rsidR="000308BB" w:rsidRPr="000308BB" w:rsidRDefault="000308BB" w:rsidP="000308BB">
      <w:pPr>
        <w:pStyle w:val="a3"/>
        <w:snapToGrid w:val="0"/>
        <w:spacing w:before="0" w:beforeAutospacing="0" w:after="0" w:afterAutospacing="0"/>
        <w:ind w:firstLineChars="200" w:firstLine="482"/>
        <w:rPr>
          <w:rFonts w:ascii="仿宋" w:eastAsia="仿宋" w:hAnsi="仿宋"/>
        </w:rPr>
      </w:pPr>
      <w:r w:rsidRPr="000308BB">
        <w:rPr>
          <w:rStyle w:val="a4"/>
          <w:rFonts w:ascii="仿宋" w:eastAsia="仿宋" w:hAnsi="仿宋"/>
        </w:rPr>
        <w:t>（十二）图书、推普工作</w:t>
      </w:r>
    </w:p>
    <w:p w:rsidR="000308BB" w:rsidRPr="000308BB" w:rsidRDefault="000308BB" w:rsidP="000308BB">
      <w:pPr>
        <w:pStyle w:val="a3"/>
        <w:snapToGrid w:val="0"/>
        <w:spacing w:before="0" w:beforeAutospacing="0" w:after="0" w:afterAutospacing="0"/>
        <w:ind w:firstLineChars="200" w:firstLine="480"/>
        <w:rPr>
          <w:rFonts w:ascii="仿宋" w:eastAsia="仿宋" w:hAnsi="仿宋"/>
        </w:rPr>
      </w:pPr>
      <w:r w:rsidRPr="000308BB">
        <w:rPr>
          <w:rFonts w:ascii="仿宋" w:eastAsia="仿宋" w:hAnsi="仿宋"/>
        </w:rPr>
        <w:t>认真做好图书、推普的常规工作，服务一线，服务师生，并按照上级部门的具体要求，开展图书推荐、专题阅读、</w:t>
      </w:r>
      <w:proofErr w:type="gramStart"/>
      <w:r w:rsidRPr="000308BB">
        <w:rPr>
          <w:rFonts w:ascii="仿宋" w:eastAsia="仿宋" w:hAnsi="仿宋"/>
        </w:rPr>
        <w:t>推普周等</w:t>
      </w:r>
      <w:proofErr w:type="gramEnd"/>
      <w:r w:rsidRPr="000308BB">
        <w:rPr>
          <w:rFonts w:ascii="仿宋" w:eastAsia="仿宋" w:hAnsi="仿宋"/>
        </w:rPr>
        <w:t>专项活动。</w:t>
      </w:r>
    </w:p>
    <w:p w:rsidR="00FB1C6A" w:rsidRPr="000308BB" w:rsidRDefault="00FB1C6A" w:rsidP="000308BB">
      <w:pPr>
        <w:snapToGrid w:val="0"/>
        <w:ind w:firstLineChars="200" w:firstLine="480"/>
        <w:jc w:val="left"/>
        <w:rPr>
          <w:rFonts w:ascii="仿宋" w:eastAsia="仿宋" w:hAnsi="仿宋"/>
          <w:sz w:val="24"/>
          <w:szCs w:val="24"/>
        </w:rPr>
      </w:pPr>
    </w:p>
    <w:sectPr w:rsidR="00FB1C6A" w:rsidRPr="000308BB" w:rsidSect="00FB1C6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D1E" w:rsidRDefault="004D7D1E" w:rsidP="000308BB">
      <w:r>
        <w:separator/>
      </w:r>
    </w:p>
  </w:endnote>
  <w:endnote w:type="continuationSeparator" w:id="0">
    <w:p w:rsidR="004D7D1E" w:rsidRDefault="004D7D1E" w:rsidP="0003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546"/>
      <w:docPartObj>
        <w:docPartGallery w:val="Page Numbers (Bottom of Page)"/>
        <w:docPartUnique/>
      </w:docPartObj>
    </w:sdtPr>
    <w:sdtContent>
      <w:p w:rsidR="00455EC5" w:rsidRDefault="00455EC5">
        <w:pPr>
          <w:pStyle w:val="a6"/>
          <w:jc w:val="center"/>
        </w:pPr>
        <w:r>
          <w:rPr>
            <w:noProof/>
            <w:lang w:val="zh-CN"/>
          </w:rPr>
          <w:fldChar w:fldCharType="begin"/>
        </w:r>
        <w:r>
          <w:rPr>
            <w:noProof/>
            <w:lang w:val="zh-CN"/>
          </w:rPr>
          <w:instrText xml:space="preserve"> PAGE   \* MERGEFORMAT </w:instrText>
        </w:r>
        <w:r>
          <w:rPr>
            <w:noProof/>
            <w:lang w:val="zh-CN"/>
          </w:rPr>
          <w:fldChar w:fldCharType="separate"/>
        </w:r>
        <w:r w:rsidR="00816230">
          <w:rPr>
            <w:noProof/>
            <w:lang w:val="zh-CN"/>
          </w:rPr>
          <w:t>7</w:t>
        </w:r>
        <w:r>
          <w:rPr>
            <w:noProof/>
            <w:lang w:val="zh-CN"/>
          </w:rPr>
          <w:fldChar w:fldCharType="end"/>
        </w:r>
      </w:p>
    </w:sdtContent>
  </w:sdt>
  <w:p w:rsidR="00455EC5" w:rsidRDefault="00455E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D1E" w:rsidRDefault="004D7D1E" w:rsidP="000308BB">
      <w:r>
        <w:separator/>
      </w:r>
    </w:p>
  </w:footnote>
  <w:footnote w:type="continuationSeparator" w:id="0">
    <w:p w:rsidR="004D7D1E" w:rsidRDefault="004D7D1E" w:rsidP="00030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08BB"/>
    <w:rsid w:val="000308BB"/>
    <w:rsid w:val="00171CF3"/>
    <w:rsid w:val="002477EC"/>
    <w:rsid w:val="00455EC5"/>
    <w:rsid w:val="004D7D1E"/>
    <w:rsid w:val="00816230"/>
    <w:rsid w:val="00FB1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D78793-88AF-42D5-B9E4-5F64BEBC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08B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308BB"/>
    <w:rPr>
      <w:b/>
      <w:bCs/>
    </w:rPr>
  </w:style>
  <w:style w:type="paragraph" w:styleId="a5">
    <w:name w:val="header"/>
    <w:basedOn w:val="a"/>
    <w:link w:val="Char"/>
    <w:uiPriority w:val="99"/>
    <w:semiHidden/>
    <w:unhideWhenUsed/>
    <w:rsid w:val="000308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308BB"/>
    <w:rPr>
      <w:sz w:val="18"/>
      <w:szCs w:val="18"/>
    </w:rPr>
  </w:style>
  <w:style w:type="paragraph" w:styleId="a6">
    <w:name w:val="footer"/>
    <w:basedOn w:val="a"/>
    <w:link w:val="Char0"/>
    <w:uiPriority w:val="99"/>
    <w:unhideWhenUsed/>
    <w:rsid w:val="000308BB"/>
    <w:pPr>
      <w:tabs>
        <w:tab w:val="center" w:pos="4153"/>
        <w:tab w:val="right" w:pos="8306"/>
      </w:tabs>
      <w:snapToGrid w:val="0"/>
      <w:jc w:val="left"/>
    </w:pPr>
    <w:rPr>
      <w:sz w:val="18"/>
      <w:szCs w:val="18"/>
    </w:rPr>
  </w:style>
  <w:style w:type="character" w:customStyle="1" w:styleId="Char0">
    <w:name w:val="页脚 Char"/>
    <w:basedOn w:val="a0"/>
    <w:link w:val="a6"/>
    <w:uiPriority w:val="99"/>
    <w:rsid w:val="000308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514192">
      <w:bodyDiv w:val="1"/>
      <w:marLeft w:val="0"/>
      <w:marRight w:val="0"/>
      <w:marTop w:val="0"/>
      <w:marBottom w:val="0"/>
      <w:divBdr>
        <w:top w:val="none" w:sz="0" w:space="0" w:color="auto"/>
        <w:left w:val="none" w:sz="0" w:space="0" w:color="auto"/>
        <w:bottom w:val="none" w:sz="0" w:space="0" w:color="auto"/>
        <w:right w:val="none" w:sz="0" w:space="0" w:color="auto"/>
      </w:divBdr>
      <w:divsChild>
        <w:div w:id="58598202">
          <w:marLeft w:val="0"/>
          <w:marRight w:val="0"/>
          <w:marTop w:val="0"/>
          <w:marBottom w:val="0"/>
          <w:divBdr>
            <w:top w:val="none" w:sz="0" w:space="0" w:color="auto"/>
            <w:left w:val="none" w:sz="0" w:space="0" w:color="auto"/>
            <w:bottom w:val="none" w:sz="0" w:space="0" w:color="auto"/>
            <w:right w:val="none" w:sz="0" w:space="0" w:color="auto"/>
          </w:divBdr>
          <w:divsChild>
            <w:div w:id="18934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7</Pages>
  <Words>1174</Words>
  <Characters>6692</Characters>
  <Application>Microsoft Office Word</Application>
  <DocSecurity>0</DocSecurity>
  <Lines>55</Lines>
  <Paragraphs>15</Paragraphs>
  <ScaleCrop>false</ScaleCrop>
  <Company/>
  <LinksUpToDate>false</LinksUpToDate>
  <CharactersWithSpaces>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twt</cp:lastModifiedBy>
  <cp:revision>3</cp:revision>
  <dcterms:created xsi:type="dcterms:W3CDTF">2022-02-14T00:47:00Z</dcterms:created>
  <dcterms:modified xsi:type="dcterms:W3CDTF">2022-02-23T07:59:00Z</dcterms:modified>
</cp:coreProperties>
</file>